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D3C7" w14:textId="77777777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7F74E98A" w14:textId="00A750DC" w:rsidR="00B147B9" w:rsidRDefault="00211627" w:rsidP="00B147B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98043" wp14:editId="68E3E3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5580" cy="1203960"/>
            <wp:effectExtent l="0" t="0" r="0" b="0"/>
            <wp:wrapSquare wrapText="bothSides"/>
            <wp:docPr id="3" name="Picture 3" descr="O:\WP\Public Relations\Letterhead &amp; Envelopes\Letterhead\County FB Letterhead\District 9\Sup Shores FB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WP\Public Relations\Letterhead &amp; Envelopes\Letterhead\County FB Letterhead\District 9\Sup Shores FB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F5">
        <w:rPr>
          <w:rFonts w:ascii="Arial" w:hAnsi="Arial" w:cs="Arial"/>
          <w:sz w:val="24"/>
          <w:szCs w:val="24"/>
        </w:rPr>
        <w:t>January 201</w:t>
      </w:r>
      <w:r w:rsidR="007E2656">
        <w:rPr>
          <w:rFonts w:ascii="Arial" w:hAnsi="Arial" w:cs="Arial"/>
          <w:sz w:val="24"/>
          <w:szCs w:val="24"/>
        </w:rPr>
        <w:t>9</w:t>
      </w:r>
      <w:r w:rsidR="005F3AF5">
        <w:rPr>
          <w:rFonts w:ascii="Arial" w:hAnsi="Arial" w:cs="Arial"/>
          <w:sz w:val="24"/>
          <w:szCs w:val="24"/>
        </w:rPr>
        <w:t xml:space="preserve"> </w:t>
      </w:r>
    </w:p>
    <w:p w14:paraId="58C20256" w14:textId="77777777" w:rsidR="00211627" w:rsidRDefault="0021162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91CF5BD" w14:textId="77777777" w:rsidR="00DB1E57" w:rsidRDefault="00B147B9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  <w:r w:rsidR="00211627">
        <w:rPr>
          <w:rFonts w:ascii="Arial" w:hAnsi="Arial" w:cs="Arial"/>
          <w:sz w:val="24"/>
          <w:szCs w:val="24"/>
        </w:rPr>
        <w:t xml:space="preserve">is pleased to announce that </w:t>
      </w:r>
      <w:r w:rsidR="000E3C18">
        <w:rPr>
          <w:rFonts w:ascii="Arial" w:hAnsi="Arial" w:cs="Arial"/>
          <w:sz w:val="24"/>
          <w:szCs w:val="24"/>
        </w:rPr>
        <w:t>they</w:t>
      </w:r>
      <w:r w:rsidR="0021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granting one </w:t>
      </w:r>
      <w:r>
        <w:rPr>
          <w:rFonts w:ascii="Arial" w:hAnsi="Arial" w:cs="Arial"/>
          <w:b/>
          <w:bCs/>
          <w:sz w:val="24"/>
          <w:szCs w:val="24"/>
        </w:rPr>
        <w:t xml:space="preserve">(1) $500 scholarship </w:t>
      </w:r>
      <w:r w:rsidR="00211627">
        <w:rPr>
          <w:rFonts w:ascii="Arial" w:hAnsi="Arial" w:cs="Arial"/>
          <w:sz w:val="24"/>
          <w:szCs w:val="24"/>
        </w:rPr>
        <w:t>to a</w:t>
      </w:r>
      <w:r>
        <w:rPr>
          <w:rFonts w:ascii="Arial" w:hAnsi="Arial" w:cs="Arial"/>
          <w:sz w:val="24"/>
          <w:szCs w:val="24"/>
        </w:rPr>
        <w:t xml:space="preserve"> high school senior</w:t>
      </w:r>
      <w:r w:rsidR="00211627">
        <w:rPr>
          <w:rFonts w:ascii="Arial" w:hAnsi="Arial" w:cs="Arial"/>
          <w:sz w:val="24"/>
          <w:szCs w:val="24"/>
        </w:rPr>
        <w:t xml:space="preserve"> in Ashland, Bayfield, Douglas or Iron County</w:t>
      </w:r>
      <w:r>
        <w:rPr>
          <w:rFonts w:ascii="Arial" w:hAnsi="Arial" w:cs="Arial"/>
          <w:sz w:val="24"/>
          <w:szCs w:val="24"/>
        </w:rPr>
        <w:t>.</w:t>
      </w:r>
    </w:p>
    <w:p w14:paraId="16129D84" w14:textId="77777777" w:rsidR="00DB1E57" w:rsidRDefault="00DB1E57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3305788" w14:textId="63318B18" w:rsidR="00B147B9" w:rsidRDefault="00B147B9" w:rsidP="00B147B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scholarship is open to all students who will be pursuing a degree in the agriculture industry and attending a technical school or </w:t>
      </w:r>
      <w:r w:rsidR="00211627">
        <w:rPr>
          <w:rFonts w:ascii="Arial" w:hAnsi="Arial" w:cs="Arial"/>
          <w:sz w:val="24"/>
          <w:szCs w:val="24"/>
        </w:rPr>
        <w:t>4-year</w:t>
      </w:r>
      <w:r>
        <w:rPr>
          <w:rFonts w:ascii="Arial" w:hAnsi="Arial" w:cs="Arial"/>
          <w:sz w:val="24"/>
          <w:szCs w:val="24"/>
        </w:rPr>
        <w:t xml:space="preserve"> university. </w:t>
      </w:r>
      <w:r>
        <w:rPr>
          <w:rFonts w:ascii="Arial" w:hAnsi="Arial" w:cs="Arial"/>
          <w:b/>
          <w:bCs/>
          <w:sz w:val="24"/>
          <w:szCs w:val="24"/>
        </w:rPr>
        <w:t>Examples of eligible majors/programs include traditional production agriculture majors like dairy science, soil science and agronomy. Other majors may also qualify including: biochemistry, genetics, molecular biology, forestry, horticulture, environmental science and more</w:t>
      </w:r>
      <w:r w:rsidR="000E3C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Preference will be given to students from Farm Bureau families. This scholarship will be based on the student’s past school and community activities, plans for future education, and recommendation.  </w:t>
      </w:r>
    </w:p>
    <w:p w14:paraId="309AD4BF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1CF2E567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>*The completed scholarship application form (typed preferred)</w:t>
      </w:r>
    </w:p>
    <w:p w14:paraId="62EE6FCB" w14:textId="13904D24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>*One letter of recommendation from an adult of your choice</w:t>
      </w:r>
    </w:p>
    <w:p w14:paraId="70ED4E5D" w14:textId="3773C5E0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ab/>
        <w:t xml:space="preserve">*Head and shoulder photo to be used for publication purposes (will not be </w:t>
      </w:r>
    </w:p>
    <w:p w14:paraId="1072AD6C" w14:textId="6F7AF492" w:rsidR="00CB6AB9" w:rsidRDefault="00CB6AB9" w:rsidP="00CB6AB9">
      <w:pPr>
        <w:ind w:left="720"/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returned)</w:t>
      </w:r>
    </w:p>
    <w:p w14:paraId="6F18EF34" w14:textId="77777777" w:rsidR="00CB6AB9" w:rsidRDefault="00CB6AB9" w:rsidP="00B147B9">
      <w:pPr>
        <w:rPr>
          <w:rFonts w:ascii="Arial" w:hAnsi="Arial" w:cs="Arial"/>
          <w:sz w:val="24"/>
          <w:szCs w:val="24"/>
        </w:rPr>
      </w:pPr>
    </w:p>
    <w:p w14:paraId="088B5EC7" w14:textId="17089ABF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applications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15, </w:t>
      </w:r>
      <w:r w:rsidR="00603DEF">
        <w:rPr>
          <w:rFonts w:ascii="Arial" w:hAnsi="Arial" w:cs="Arial"/>
          <w:b/>
          <w:bCs/>
          <w:sz w:val="24"/>
          <w:szCs w:val="24"/>
        </w:rPr>
        <w:t>201</w:t>
      </w:r>
      <w:r w:rsidR="00CB6AB9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14:paraId="07DF5734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Superior Shores Farm Bureau </w:t>
      </w:r>
    </w:p>
    <w:p w14:paraId="1E212150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  Katie Mattison</w:t>
      </w:r>
    </w:p>
    <w:p w14:paraId="7807AF1C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9 Coordinator</w:t>
      </w:r>
    </w:p>
    <w:p w14:paraId="59D5B616" w14:textId="1DFB925B" w:rsidR="00B147B9" w:rsidRDefault="00530A38" w:rsidP="00B147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N353</w:t>
      </w:r>
      <w:r w:rsidR="00B147B9">
        <w:rPr>
          <w:rFonts w:ascii="Arial" w:hAnsi="Arial" w:cs="Arial"/>
          <w:sz w:val="24"/>
          <w:szCs w:val="24"/>
        </w:rPr>
        <w:t xml:space="preserve"> County Road </w:t>
      </w:r>
      <w:r>
        <w:rPr>
          <w:rFonts w:ascii="Arial" w:hAnsi="Arial" w:cs="Arial"/>
          <w:sz w:val="24"/>
          <w:szCs w:val="24"/>
        </w:rPr>
        <w:t>Z</w:t>
      </w:r>
    </w:p>
    <w:p w14:paraId="76B76000" w14:textId="77777777" w:rsidR="00B147B9" w:rsidRDefault="00B147B9" w:rsidP="00B147B9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Eau</w:t>
      </w:r>
      <w:proofErr w:type="spellEnd"/>
      <w:r>
        <w:rPr>
          <w:rFonts w:ascii="Arial" w:hAnsi="Arial" w:cs="Arial"/>
          <w:sz w:val="24"/>
          <w:szCs w:val="24"/>
        </w:rPr>
        <w:t xml:space="preserve"> Galle WI 54737</w:t>
      </w:r>
    </w:p>
    <w:p w14:paraId="59D84892" w14:textId="77777777" w:rsidR="00CB6AB9" w:rsidRDefault="00CB6AB9" w:rsidP="00CB6AB9">
      <w:pPr>
        <w:rPr>
          <w:rFonts w:ascii="Arial" w:hAnsi="Arial" w:cs="Arial"/>
          <w:sz w:val="24"/>
          <w:szCs w:val="24"/>
        </w:rPr>
      </w:pPr>
    </w:p>
    <w:p w14:paraId="73EAE36C" w14:textId="7951589D" w:rsidR="00B147B9" w:rsidRDefault="00CB6AB9" w:rsidP="00B147B9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electronic copy of the application can also be found at </w:t>
      </w:r>
      <w:hyperlink r:id="rId6" w:history="1">
        <w:r w:rsidR="00665843" w:rsidRPr="00A736FD">
          <w:rPr>
            <w:rStyle w:val="Hyperlink"/>
            <w:rFonts w:ascii="Arial" w:hAnsi="Arial" w:cs="Arial"/>
            <w:sz w:val="24"/>
            <w:szCs w:val="24"/>
          </w:rPr>
          <w:t>https://wfbf.com/about/counties/superior-shores/</w:t>
        </w:r>
      </w:hyperlink>
    </w:p>
    <w:p w14:paraId="1E1DF21C" w14:textId="77777777" w:rsidR="00665843" w:rsidRDefault="00665843" w:rsidP="00B147B9">
      <w:pPr>
        <w:rPr>
          <w:rFonts w:ascii="Arial" w:hAnsi="Arial" w:cs="Arial"/>
          <w:sz w:val="24"/>
          <w:szCs w:val="24"/>
        </w:rPr>
      </w:pPr>
    </w:p>
    <w:p w14:paraId="13868924" w14:textId="66CA9D17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college or vocational school 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>proof of acceptable grades.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6D57EC24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me</w:t>
      </w:r>
      <w:r w:rsidR="00700364">
        <w:rPr>
          <w:rFonts w:ascii="Arial" w:hAnsi="Arial" w:cs="Arial"/>
          <w:sz w:val="24"/>
          <w:szCs w:val="24"/>
        </w:rPr>
        <w:t xml:space="preserve"> at 866.355.7349 or kmattison@wfbf.com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02DAD127" w14:textId="5E09BAD3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Mattison</w:t>
      </w:r>
    </w:p>
    <w:p w14:paraId="36510C5E" w14:textId="2C9398EA" w:rsidR="00211627" w:rsidRDefault="00211627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9 Coordinator </w:t>
      </w:r>
    </w:p>
    <w:p w14:paraId="355E14FC" w14:textId="017C4FB2" w:rsidR="00211627" w:rsidRDefault="00211627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Wisconsin Farm Bureau Federation</w:t>
      </w:r>
    </w:p>
    <w:p w14:paraId="1F966CA8" w14:textId="7B13D88F" w:rsidR="00793792" w:rsidRDefault="00793792"/>
    <w:p w14:paraId="64CA20E4" w14:textId="43F8A3D2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389BC2D2" wp14:editId="5E58D1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1580" cy="1042670"/>
            <wp:effectExtent l="0" t="0" r="7620" b="0"/>
            <wp:wrapThrough wrapText="bothSides">
              <wp:wrapPolygon edited="0">
                <wp:start x="656" y="0"/>
                <wp:lineTo x="0" y="13418"/>
                <wp:lineTo x="0" y="18548"/>
                <wp:lineTo x="8686" y="19337"/>
                <wp:lineTo x="17945" y="19337"/>
                <wp:lineTo x="18437" y="18548"/>
                <wp:lineTo x="18683" y="16575"/>
                <wp:lineTo x="18601" y="13418"/>
                <wp:lineTo x="19256" y="13418"/>
                <wp:lineTo x="21551" y="8682"/>
                <wp:lineTo x="21551" y="2368"/>
                <wp:lineTo x="21059" y="1579"/>
                <wp:lineTo x="17208" y="0"/>
                <wp:lineTo x="65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ior-Shores-FB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1B120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7B3AB625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48DB59B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ABCF603" w14:textId="77777777" w:rsidR="00521CAA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395CC556" w14:textId="281E6666" w:rsidR="00521CAA" w:rsidRPr="007954D2" w:rsidRDefault="00521CAA" w:rsidP="00521CAA">
      <w:pPr>
        <w:keepNext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Superior Shores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4C9F14C1" w:rsidR="00521CAA" w:rsidRPr="004B3DCC" w:rsidRDefault="00521CAA" w:rsidP="00521CAA">
      <w:pPr>
        <w:ind w:right="-7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7806582F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  <w:r w:rsidRPr="004B3DCC">
        <w:rPr>
          <w:rFonts w:ascii="Arial" w:eastAsia="Times New Roman" w:hAnsi="Arial" w:cs="Arial"/>
          <w:b/>
          <w:sz w:val="32"/>
          <w:szCs w:val="32"/>
        </w:rPr>
        <w:t>Deadline for Application:  April 15, 2</w:t>
      </w:r>
      <w:r>
        <w:rPr>
          <w:rFonts w:ascii="Arial" w:eastAsia="Times New Roman" w:hAnsi="Arial" w:cs="Arial"/>
          <w:b/>
          <w:sz w:val="32"/>
          <w:szCs w:val="32"/>
        </w:rPr>
        <w:t>019</w:t>
      </w: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492B6A6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Parent’s Names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7B75CFC0" w14:textId="14A3377F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71AFE398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03BB3F53" w14:textId="77777777" w:rsidR="00521CAA" w:rsidRDefault="00521CAA" w:rsidP="00521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4179056E" w14:textId="77777777" w:rsidR="00521CAA" w:rsidRPr="004B3DCC" w:rsidRDefault="00521CAA" w:rsidP="00521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5AD2223A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4A780008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78A6217F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1860093D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currently attending</w:t>
      </w:r>
      <w:r w:rsidRPr="004B3DCC">
        <w:rPr>
          <w:rFonts w:ascii="Arial" w:eastAsia="Times New Roman" w:hAnsi="Arial" w:cs="Arial"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</w:rPr>
          <w:id w:val="-1887639587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74F25A1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Plans for future education: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635B5D" w14:textId="15BDC158" w:rsidR="00521CAA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233465661"/>
          <w:placeholder>
            <w:docPart w:val="77CF9C68B9E54516900E936913310663"/>
          </w:placeholder>
          <w:showingPlcHdr/>
        </w:sdtPr>
        <w:sdtContent>
          <w:r w:rsidR="00763F1F"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336BB32" w14:textId="77777777" w:rsidR="00521CAA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Community Activities:</w:t>
      </w:r>
      <w:r w:rsidRPr="004B3DCC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Content>
        <w:bookmarkStart w:id="0" w:name="_GoBack" w:displacedByCustomXml="prev"/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386BDE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</w:p>
    <w:p w14:paraId="73303236" w14:textId="77777777" w:rsidR="00521CAA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77777777" w:rsidR="00521CAA" w:rsidRPr="00CD701F" w:rsidRDefault="00521CAA" w:rsidP="00521CAA">
      <w:pPr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>Please attach the following:</w:t>
      </w:r>
    </w:p>
    <w:p w14:paraId="48134E81" w14:textId="77777777" w:rsidR="00521CAA" w:rsidRPr="00CD701F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 xml:space="preserve">A brief </w:t>
      </w:r>
      <w:r>
        <w:rPr>
          <w:rFonts w:ascii="Arial" w:eastAsia="Times New Roman" w:hAnsi="Arial" w:cs="Arial"/>
          <w:sz w:val="24"/>
          <w:szCs w:val="24"/>
        </w:rPr>
        <w:t>letter of</w:t>
      </w:r>
      <w:r w:rsidRPr="00CD701F">
        <w:rPr>
          <w:rFonts w:ascii="Arial" w:eastAsia="Times New Roman" w:hAnsi="Arial" w:cs="Arial"/>
          <w:sz w:val="24"/>
          <w:szCs w:val="24"/>
        </w:rPr>
        <w:t xml:space="preserve"> recommendation from </w:t>
      </w:r>
      <w:r>
        <w:rPr>
          <w:rFonts w:ascii="Arial" w:eastAsia="Times New Roman" w:hAnsi="Arial" w:cs="Arial"/>
          <w:sz w:val="24"/>
          <w:szCs w:val="24"/>
        </w:rPr>
        <w:t>an adult of your choice</w:t>
      </w:r>
    </w:p>
    <w:p w14:paraId="27B789F3" w14:textId="77777777" w:rsidR="00521CAA" w:rsidRPr="00CD701F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r w:rsidRPr="00CD701F">
        <w:rPr>
          <w:rFonts w:ascii="Arial" w:eastAsia="Times New Roman" w:hAnsi="Arial" w:cs="Arial"/>
          <w:sz w:val="24"/>
          <w:szCs w:val="24"/>
        </w:rPr>
        <w:t xml:space="preserve">A recent </w:t>
      </w:r>
      <w:r>
        <w:rPr>
          <w:rFonts w:ascii="Arial" w:eastAsia="Times New Roman" w:hAnsi="Arial" w:cs="Arial"/>
          <w:sz w:val="24"/>
          <w:szCs w:val="24"/>
        </w:rPr>
        <w:t xml:space="preserve">head and shoulder </w:t>
      </w:r>
      <w:r w:rsidRPr="00CD701F">
        <w:rPr>
          <w:rFonts w:ascii="Arial" w:eastAsia="Times New Roman" w:hAnsi="Arial" w:cs="Arial"/>
          <w:sz w:val="24"/>
          <w:szCs w:val="24"/>
        </w:rPr>
        <w:t>photo that can be used for publication purposes</w:t>
      </w:r>
    </w:p>
    <w:p w14:paraId="4367E5C7" w14:textId="77777777" w:rsidR="00521CAA" w:rsidRDefault="00521CAA"/>
    <w:sectPr w:rsidR="0052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E3C18"/>
    <w:rsid w:val="00134ADB"/>
    <w:rsid w:val="00211627"/>
    <w:rsid w:val="00521CAA"/>
    <w:rsid w:val="00530A38"/>
    <w:rsid w:val="005A78D9"/>
    <w:rsid w:val="005F3AF5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A00506"/>
    <w:rsid w:val="00AB7B9A"/>
    <w:rsid w:val="00B147B9"/>
    <w:rsid w:val="00B53A7C"/>
    <w:rsid w:val="00BB45E4"/>
    <w:rsid w:val="00CB6AB9"/>
    <w:rsid w:val="00D648EF"/>
    <w:rsid w:val="00DB1E57"/>
    <w:rsid w:val="00F36063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bf.com/about/counties/superior-shor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000000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5A2F39"/>
    <w:rsid w:val="006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65A"/>
    <w:rPr>
      <w:color w:val="808080"/>
    </w:rPr>
  </w:style>
  <w:style w:type="paragraph" w:customStyle="1" w:styleId="77CF9C68B9E54516900E936913310663">
    <w:name w:val="77CF9C68B9E54516900E936913310663"/>
    <w:rsid w:val="0067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4</cp:revision>
  <dcterms:created xsi:type="dcterms:W3CDTF">2019-01-23T15:50:00Z</dcterms:created>
  <dcterms:modified xsi:type="dcterms:W3CDTF">2019-01-23T15:51:00Z</dcterms:modified>
</cp:coreProperties>
</file>